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1CAE" w14:textId="77777777" w:rsidR="009A4411" w:rsidRPr="008257B7" w:rsidRDefault="009A4411" w:rsidP="008257B7">
      <w:pPr>
        <w:pStyle w:val="Heading2"/>
        <w:keepNext w:val="0"/>
        <w:keepLines w:val="0"/>
        <w:suppressAutoHyphens/>
        <w:spacing w:before="0" w:line="240" w:lineRule="auto"/>
        <w:jc w:val="both"/>
        <w:rPr>
          <w:rFonts w:ascii="Verdana" w:hAnsi="Verdana"/>
          <w:color w:val="000000"/>
          <w:sz w:val="32"/>
        </w:rPr>
      </w:pPr>
      <w:bookmarkStart w:id="0" w:name="XXIX_ARABESQUE"/>
      <w:r w:rsidRPr="008257B7">
        <w:rPr>
          <w:rFonts w:ascii="Verdana" w:hAnsi="Verdana"/>
          <w:color w:val="000000"/>
          <w:sz w:val="32"/>
        </w:rPr>
        <w:t>XXIX. Arabesque</w:t>
      </w:r>
      <w:bookmarkEnd w:id="0"/>
    </w:p>
    <w:p w14:paraId="07629E00" w14:textId="77777777" w:rsidR="00FC4041" w:rsidRPr="008257B7" w:rsidRDefault="00FC4041" w:rsidP="008257B7">
      <w:pPr>
        <w:suppressAutoHyphens/>
        <w:spacing w:after="0" w:line="240" w:lineRule="auto"/>
        <w:jc w:val="both"/>
        <w:rPr>
          <w:rFonts w:ascii="Verdana" w:hAnsi="Verdana"/>
          <w:color w:val="000000"/>
          <w:sz w:val="24"/>
        </w:rPr>
      </w:pPr>
      <w:r w:rsidRPr="008257B7">
        <w:rPr>
          <w:rFonts w:ascii="Verdana" w:hAnsi="Verdana"/>
          <w:color w:val="000000"/>
          <w:sz w:val="24"/>
        </w:rPr>
        <w:t>W. Somerset Maugham</w:t>
      </w:r>
    </w:p>
    <w:p w14:paraId="6BD73AB1" w14:textId="77777777" w:rsidR="009A4411" w:rsidRPr="008257B7" w:rsidRDefault="009A4411" w:rsidP="008257B7">
      <w:pPr>
        <w:pStyle w:val="Heading2"/>
        <w:keepNext w:val="0"/>
        <w:keepLines w:val="0"/>
        <w:suppressAutoHyphens/>
        <w:spacing w:before="0" w:line="240" w:lineRule="auto"/>
        <w:ind w:firstLine="283"/>
        <w:jc w:val="both"/>
        <w:rPr>
          <w:rFonts w:ascii="Verdana" w:hAnsi="Verdana"/>
          <w:color w:val="000000"/>
          <w:sz w:val="20"/>
        </w:rPr>
      </w:pPr>
    </w:p>
    <w:p w14:paraId="06B10A9E" w14:textId="3AF37F54" w:rsidR="00837C60" w:rsidRPr="008257B7" w:rsidRDefault="009A4411" w:rsidP="008257B7">
      <w:pPr>
        <w:suppressAutoHyphens/>
        <w:spacing w:after="0" w:line="240" w:lineRule="auto"/>
        <w:ind w:firstLine="283"/>
        <w:jc w:val="both"/>
        <w:rPr>
          <w:rFonts w:ascii="Verdana" w:hAnsi="Verdana"/>
          <w:color w:val="000000"/>
          <w:sz w:val="20"/>
        </w:rPr>
      </w:pPr>
      <w:r w:rsidRPr="008257B7">
        <w:rPr>
          <w:rFonts w:ascii="Verdana" w:hAnsi="Verdana"/>
          <w:color w:val="000000"/>
          <w:sz w:val="20"/>
        </w:rPr>
        <w:t>There in the mist, enormous, majestic, silent, and terrible, stood the Great Wall of China. Solitarily, with the indifference of nature herself, it crept up the mountain side and slipped down to the depth of the valley. Menacingly, the grim watch towers, stark and foursquare, at due intervals stood at their posts. Ruthlessly, for it was built at the cost of a million lives and each one of those great grey stones has been stained with the bloody tears of the captive and the outcast, it forged its dark way through a sea of rugged mountains. Fearlessly, it went on its endless journey, league upon league to the furthermost regions of Asia, in utter solitude, mysterious like the great empire it guarded. There in the mist, enormous, majestic, silent, and terrible, stood the Great Wall of China.</w:t>
      </w:r>
    </w:p>
    <w:sectPr w:rsidR="00837C60" w:rsidRPr="008257B7" w:rsidSect="008257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B1381" w14:textId="77777777" w:rsidR="00062A3B" w:rsidRDefault="00062A3B" w:rsidP="00062A3B">
      <w:pPr>
        <w:spacing w:after="0" w:line="240" w:lineRule="auto"/>
      </w:pPr>
      <w:r>
        <w:separator/>
      </w:r>
    </w:p>
  </w:endnote>
  <w:endnote w:type="continuationSeparator" w:id="0">
    <w:p w14:paraId="7E7A3BD1" w14:textId="77777777" w:rsidR="00062A3B" w:rsidRDefault="00062A3B" w:rsidP="00062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AC3A" w14:textId="77777777" w:rsidR="00062A3B" w:rsidRDefault="00062A3B" w:rsidP="008257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B0DCE1" w14:textId="77777777" w:rsidR="00062A3B" w:rsidRDefault="00062A3B" w:rsidP="00062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B9B30" w14:textId="344279E2" w:rsidR="00062A3B" w:rsidRPr="008257B7" w:rsidRDefault="008257B7" w:rsidP="008257B7">
    <w:pPr>
      <w:pStyle w:val="Footer"/>
      <w:ind w:right="360"/>
      <w:rPr>
        <w:rFonts w:ascii="Arial" w:hAnsi="Arial" w:cs="Arial"/>
        <w:color w:val="999999"/>
        <w:sz w:val="20"/>
      </w:rPr>
    </w:pPr>
    <w:r w:rsidRPr="008257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0D20" w14:textId="77777777" w:rsidR="00062A3B" w:rsidRDefault="00062A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667A4" w14:textId="77777777" w:rsidR="00062A3B" w:rsidRDefault="00062A3B" w:rsidP="00062A3B">
      <w:pPr>
        <w:spacing w:after="0" w:line="240" w:lineRule="auto"/>
      </w:pPr>
      <w:r>
        <w:separator/>
      </w:r>
    </w:p>
  </w:footnote>
  <w:footnote w:type="continuationSeparator" w:id="0">
    <w:p w14:paraId="41A114BB" w14:textId="77777777" w:rsidR="00062A3B" w:rsidRDefault="00062A3B" w:rsidP="00062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0726" w14:textId="77777777" w:rsidR="00062A3B" w:rsidRDefault="00062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04317" w14:textId="3C274498" w:rsidR="00062A3B" w:rsidRPr="008257B7" w:rsidRDefault="008257B7" w:rsidP="008257B7">
    <w:pPr>
      <w:pStyle w:val="Header"/>
      <w:rPr>
        <w:rFonts w:ascii="Arial" w:hAnsi="Arial" w:cs="Arial"/>
        <w:color w:val="999999"/>
        <w:sz w:val="20"/>
      </w:rPr>
    </w:pPr>
    <w:r w:rsidRPr="008257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E216" w14:textId="77777777" w:rsidR="00062A3B" w:rsidRDefault="00062A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2A3B"/>
    <w:rsid w:val="0015074B"/>
    <w:rsid w:val="0029639D"/>
    <w:rsid w:val="00326F90"/>
    <w:rsid w:val="008257B7"/>
    <w:rsid w:val="00837C60"/>
    <w:rsid w:val="009A4411"/>
    <w:rsid w:val="00AA1D8D"/>
    <w:rsid w:val="00B47730"/>
    <w:rsid w:val="00CB0664"/>
    <w:rsid w:val="00FC404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BDAB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62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8860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695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XXIX. Arabesque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